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3CAB" w:rsidRPr="0051076C" w:rsidP="00BF3CA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401-2101/2025</w:t>
      </w:r>
    </w:p>
    <w:p w:rsidR="00BF3CAB" w:rsidRPr="0051076C" w:rsidP="00BF3CAB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>
        <w:rPr>
          <w:rFonts w:ascii="Tahoma" w:hAnsi="Tahoma" w:cs="Tahoma"/>
          <w:b/>
          <w:bCs/>
          <w:sz w:val="20"/>
          <w:szCs w:val="20"/>
        </w:rPr>
        <w:t>86MS0008-01-2025-001720-52</w:t>
      </w:r>
    </w:p>
    <w:p w:rsidR="00BF3CAB" w:rsidRPr="0051076C" w:rsidP="00BF3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BF3CAB" w:rsidRPr="0051076C" w:rsidP="00BF3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BF3CAB" w:rsidRPr="0051076C" w:rsidP="00BF3C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BF3CAB" w:rsidRPr="0051076C" w:rsidP="00BF3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14 мая 2025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BF3CAB" w:rsidRPr="0051076C" w:rsidP="00BF3C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Вдовина О.В., находящийся по адресу ул. Нефтяников, 6, г. Нижневартовск,</w:t>
      </w:r>
    </w:p>
    <w:p w:rsidR="00BF3CAB" w:rsidP="00BF3C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рассмотрев дело об админист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ративном правонарушении в отношении</w:t>
      </w:r>
    </w:p>
    <w:p w:rsidR="00BF3CAB" w:rsidRPr="0051076C" w:rsidP="00BF3C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BF3CA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Перцева Павла </w:t>
      </w:r>
      <w:r w:rsidRPr="00BF3CA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Васильевича</w:t>
      </w:r>
      <w:r w:rsidRPr="00BF3CA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**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не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зарегистрированного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  проживающего по адресу:  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***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</w:p>
    <w:p w:rsidR="00BF3CAB" w:rsidRPr="0051076C" w:rsidP="00BF3C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BF3CAB" w:rsidRPr="0051076C" w:rsidP="00BF3CA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BF3CAB" w:rsidRPr="0051076C" w:rsidP="00BF3CA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Перцев П.В.,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25.02.2025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года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09:14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06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Нижневартовск-Излучинск Нижневартовского района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совершил выезд на полосу, предназначенную для встречног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о движения  в зоне действия дорожного знака 3.20 «Обгон запрещен»,  с информационной табличкой 8.5.4 «Время действия с 07:00-10:00, 17:00-20:00», чем нарушил п. 1.3 Правил дорожного движения. </w:t>
      </w:r>
    </w:p>
    <w:p w:rsidR="00BF3CAB" w:rsidP="00BF3CA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дела об административном правонарушении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Перцев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П.В. </w:t>
      </w:r>
      <w:r>
        <w:rPr>
          <w:rFonts w:ascii="Times New Roman" w:hAnsi="Times New Roman" w:cs="Times New Roman"/>
          <w:color w:val="FF0000"/>
          <w:sz w:val="28"/>
          <w:szCs w:val="28"/>
        </w:rPr>
        <w:t>не явился, извещен надлежащим образом.</w:t>
      </w:r>
    </w:p>
    <w:p w:rsidR="00BF3CAB" w:rsidRPr="0051076C" w:rsidP="00BF3CA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BF3CAB" w:rsidRPr="0051076C" w:rsidP="00BF3CAB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протокол 86 ХМ 646275 </w:t>
      </w:r>
      <w:r w:rsidRPr="0051076C">
        <w:rPr>
          <w:color w:val="0D0D0D" w:themeColor="text1" w:themeTint="F2"/>
          <w:szCs w:val="28"/>
        </w:rPr>
        <w:t xml:space="preserve">об административном правонарушении от </w:t>
      </w:r>
      <w:r>
        <w:rPr>
          <w:color w:val="0D0D0D" w:themeColor="text1" w:themeTint="F2"/>
          <w:szCs w:val="28"/>
        </w:rPr>
        <w:t>25.02.2025</w:t>
      </w:r>
      <w:r w:rsidRPr="0051076C">
        <w:rPr>
          <w:color w:val="0D0D0D" w:themeColor="text1" w:themeTint="F2"/>
          <w:szCs w:val="28"/>
        </w:rPr>
        <w:t xml:space="preserve"> года, с которым </w:t>
      </w:r>
      <w:r>
        <w:rPr>
          <w:color w:val="0D0D0D" w:themeColor="text1" w:themeTint="F2"/>
          <w:szCs w:val="28"/>
        </w:rPr>
        <w:t>Перцев П.В.</w:t>
      </w:r>
      <w:r w:rsidRPr="0051076C">
        <w:rPr>
          <w:color w:val="0D0D0D" w:themeColor="text1" w:themeTint="F2"/>
          <w:szCs w:val="28"/>
        </w:rPr>
        <w:t xml:space="preserve"> ознакомлен; последнему  разъяснены</w:t>
      </w:r>
      <w:r w:rsidRPr="0051076C">
        <w:rPr>
          <w:color w:val="0D0D0D" w:themeColor="text1" w:themeTint="F2"/>
          <w:szCs w:val="28"/>
        </w:rPr>
        <w:t xml:space="preserve"> его процессуальные права, предусмотренные ст. 25.1 Кодекса РФ об административных правонарушениях, а также возможность не свидетельствовать против само</w:t>
      </w:r>
      <w:r>
        <w:rPr>
          <w:color w:val="0D0D0D" w:themeColor="text1" w:themeTint="F2"/>
          <w:szCs w:val="28"/>
        </w:rPr>
        <w:t>го</w:t>
      </w:r>
      <w:r w:rsidRPr="0051076C">
        <w:rPr>
          <w:color w:val="0D0D0D" w:themeColor="text1" w:themeTint="F2"/>
          <w:szCs w:val="28"/>
        </w:rPr>
        <w:t xml:space="preserve"> себя (ст. 51 Конституции РФ), о чем в протоколе имеется его подпись, замечаний  </w:t>
      </w:r>
      <w:r>
        <w:rPr>
          <w:color w:val="0D0D0D" w:themeColor="text1" w:themeTint="F2"/>
          <w:szCs w:val="28"/>
        </w:rPr>
        <w:t>не указал;</w:t>
      </w:r>
    </w:p>
    <w:p w:rsidR="00BF3CAB" w:rsidRPr="0051076C" w:rsidP="00BF3C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25.02.2025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06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Нижневартовск-Излучинск Нижневартовского района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водитель автомобиля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при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совершении обгона впереди идущего транспортного средства совершил выезд на полосу, предназначенную для встречного движения  в зоне действия дорожного знака 3.20 «Обгон запрещен»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 информационной табличкой 8.5.4 «Время действия с 07:00-10:00, 17:00-20:0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0»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. С данной схемой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Перцев П.В.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ознакомлен</w:t>
      </w:r>
      <w:r w:rsidRPr="00CB4CD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;</w:t>
      </w:r>
    </w:p>
    <w:p w:rsidR="00BF3CAB" w:rsidRPr="0051076C" w:rsidP="00BF3C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совершает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манёвр обгона с выездом на полосу дороги, предназначенную для встречного движения, в зоне действия дорожного знака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3.20 «Обгон запрещен» табличкой «Время действия с 07:00-10:00, 17:00-20:00» ;</w:t>
      </w:r>
    </w:p>
    <w:p w:rsidR="00BF3CAB" w:rsidP="00BF3CAB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копию дислокации дорожных знаков, из которой усматривается нал</w:t>
      </w:r>
      <w:r w:rsidRPr="0051076C">
        <w:rPr>
          <w:color w:val="0D0D0D" w:themeColor="text1" w:themeTint="F2"/>
          <w:szCs w:val="28"/>
        </w:rPr>
        <w:t xml:space="preserve">ичие дорожного знака 3.20 «Обгон запрещен» с </w:t>
      </w:r>
      <w:r w:rsidRPr="0051076C">
        <w:rPr>
          <w:bCs/>
          <w:color w:val="0D0D0D" w:themeColor="text1" w:themeTint="F2"/>
          <w:szCs w:val="28"/>
        </w:rPr>
        <w:t>табличкой «Время действия с 07:00-10:00, 17:00-20:00»</w:t>
      </w:r>
      <w:r w:rsidRPr="0051076C">
        <w:rPr>
          <w:color w:val="0D0D0D" w:themeColor="text1" w:themeTint="F2"/>
          <w:szCs w:val="28"/>
        </w:rPr>
        <w:t xml:space="preserve">, запрещающего обгон в районе </w:t>
      </w:r>
      <w:r>
        <w:rPr>
          <w:color w:val="0D0D0D" w:themeColor="text1" w:themeTint="F2"/>
          <w:szCs w:val="28"/>
        </w:rPr>
        <w:t>06</w:t>
      </w:r>
      <w:r w:rsidRPr="0051076C">
        <w:rPr>
          <w:color w:val="0D0D0D" w:themeColor="text1" w:themeTint="F2"/>
          <w:szCs w:val="28"/>
        </w:rPr>
        <w:t xml:space="preserve"> км   автодороги </w:t>
      </w:r>
      <w:r>
        <w:rPr>
          <w:color w:val="0D0D0D" w:themeColor="text1" w:themeTint="F2"/>
          <w:szCs w:val="28"/>
        </w:rPr>
        <w:t>Нижневартовск-Излучинск Нижневартовского района.</w:t>
      </w:r>
    </w:p>
    <w:p w:rsidR="00BF3CAB" w:rsidRPr="0051076C" w:rsidP="00BF3C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диспозиции ч. 4 ст.12.15 Кодекса РФ об административных п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.15 настоящего Кодекса.</w:t>
      </w:r>
    </w:p>
    <w:p w:rsidR="00BF3CAB" w:rsidRPr="0051076C" w:rsidP="00BF3CA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4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еделении размера административного наказания в соответствии с положениями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F3CAB" w:rsidRPr="0051076C" w:rsidP="00BF3CA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силу п. 1.3 Правил дорожного движения РФ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ие установленными сигналами.</w:t>
      </w:r>
    </w:p>
    <w:p w:rsidR="00BF3CAB" w:rsidRPr="0051076C" w:rsidP="00BF3CAB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</w:t>
      </w:r>
      <w:r w:rsidRPr="0051076C">
        <w:rPr>
          <w:color w:val="0D0D0D" w:themeColor="text1" w:themeTint="F2"/>
          <w:szCs w:val="28"/>
        </w:rPr>
        <w:t>последующим возвращением на ранее занимаемую полосу (сторону проезжей части).</w:t>
      </w:r>
    </w:p>
    <w:p w:rsidR="00BF3CAB" w:rsidRPr="0051076C" w:rsidP="00BF3CAB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Знак 3.20 «Обгон запрещен» с информационной </w:t>
      </w:r>
      <w:r w:rsidRPr="0051076C">
        <w:rPr>
          <w:bCs/>
          <w:color w:val="0D0D0D" w:themeColor="text1" w:themeTint="F2"/>
          <w:szCs w:val="28"/>
        </w:rPr>
        <w:t xml:space="preserve">табличкой «Время действия с 07:00-10:00, 17:00-20:00» </w:t>
      </w:r>
      <w:r w:rsidRPr="0051076C">
        <w:rPr>
          <w:color w:val="0D0D0D" w:themeColor="text1" w:themeTint="F2"/>
          <w:szCs w:val="28"/>
        </w:rPr>
        <w:t>запрещает обгон всех транспортных средств, кроме тихоходных транспортных средств</w:t>
      </w:r>
      <w:r w:rsidRPr="0051076C">
        <w:rPr>
          <w:color w:val="0D0D0D" w:themeColor="text1" w:themeTint="F2"/>
          <w:szCs w:val="28"/>
        </w:rPr>
        <w:t xml:space="preserve">, гужевых повозок, мопедов и двухколесных мотоциклов без коляски. </w:t>
      </w:r>
    </w:p>
    <w:p w:rsidR="00BF3CAB" w:rsidRPr="0051076C" w:rsidP="00BF3CA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Согласно Приложению 1 к Правилам дорожного движения РФ знаки дополнительной информации (таблички) уточняют или ограничивают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действие знаков, с которыми они применены, либо содержат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иную информацию для участников дорожного движения.</w:t>
      </w:r>
    </w:p>
    <w:p w:rsidR="00BF3CAB" w:rsidRPr="0051076C" w:rsidP="00BF3CA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>В соответствии с частью 4 статьи 12.15 Кодекса РФ об административных правонарушениях выезд 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дорожного движения н</w:t>
      </w:r>
      <w:r w:rsidRPr="0051076C">
        <w:rPr>
          <w:color w:val="0D0D0D" w:themeColor="text1" w:themeTint="F2"/>
          <w:sz w:val="28"/>
          <w:szCs w:val="28"/>
        </w:rPr>
        <w:t>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8" w:anchor="/document/12125267/entry/121503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влечет наложе</w:t>
      </w:r>
      <w:r w:rsidRPr="0051076C">
        <w:rPr>
          <w:color w:val="0D0D0D" w:themeColor="text1" w:themeTint="F2"/>
          <w:sz w:val="28"/>
          <w:szCs w:val="28"/>
        </w:rPr>
        <w:t>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BF3CAB" w:rsidRPr="0051076C" w:rsidP="00BF3CA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Перцевым </w:t>
      </w:r>
      <w:r w:rsidR="007A3B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П.В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обгона транспортного средства в нарушение Правил дорожного движения установлен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схемой,  видеофиксацией, дислокацией дорожных зна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ков.</w:t>
      </w:r>
    </w:p>
    <w:p w:rsidR="00BF3CAB" w:rsidRPr="0051076C" w:rsidP="00BF3CA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BF3CAB" w:rsidRPr="0051076C" w:rsidP="00BF3CAB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 xml:space="preserve">Таким образом, выезд </w:t>
      </w:r>
      <w:r w:rsidR="007A3B33">
        <w:rPr>
          <w:color w:val="0D0D0D" w:themeColor="text1" w:themeTint="F2"/>
        </w:rPr>
        <w:t>Перцевым П.В.</w:t>
      </w:r>
      <w:r>
        <w:rPr>
          <w:color w:val="0D0D0D" w:themeColor="text1" w:themeTint="F2"/>
        </w:rPr>
        <w:t xml:space="preserve"> </w:t>
      </w:r>
      <w:r w:rsidRPr="0051076C">
        <w:rPr>
          <w:color w:val="0D0D0D" w:themeColor="text1" w:themeTint="F2"/>
        </w:rPr>
        <w:t>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</w:t>
      </w:r>
      <w:r w:rsidRPr="0051076C">
        <w:rPr>
          <w:color w:val="0D0D0D" w:themeColor="text1" w:themeTint="F2"/>
        </w:rPr>
        <w:t>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BF3CAB" w:rsidRPr="0051076C" w:rsidP="00BF3CA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со ст.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ст. 4.2,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4.3 КоАП РФ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обстоятельств,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смягчающих и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отягчающи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мировой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судья не усматривает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BF3CAB" w:rsidRPr="0051076C" w:rsidP="00BF3CA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>
        <w:rPr>
          <w:rFonts w:ascii="Times New Roman" w:hAnsi="Times New Roman" w:cs="Times New Roman"/>
          <w:color w:val="FF0000"/>
          <w:sz w:val="28"/>
          <w:szCs w:val="28"/>
        </w:rPr>
        <w:t>отсутствие</w:t>
      </w:r>
      <w:r w:rsidRPr="001F10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103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обстоятельств, смягчающих  и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отягчающих административную ответственность, приходит к выводу, что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наказание возможно назначить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BF3CAB" w:rsidRPr="0051076C" w:rsidP="00BF3CAB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BF3CAB" w:rsidRPr="0051076C" w:rsidP="00BF3CAB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BF3CAB" w:rsidRPr="0051076C" w:rsidP="00BF3CAB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BF3CAB" w:rsidRPr="0051076C" w:rsidP="00BF3CAB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F3CAB" w:rsidRPr="0051076C" w:rsidP="00BF3CAB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BF3CAB">
        <w:rPr>
          <w:b/>
          <w:color w:val="0D0D0D" w:themeColor="text1" w:themeTint="F2"/>
          <w:szCs w:val="28"/>
        </w:rPr>
        <w:t>Перцева Павла Васильевича</w:t>
      </w:r>
      <w:r w:rsidRPr="0051076C">
        <w:rPr>
          <w:color w:val="0D0D0D" w:themeColor="text1" w:themeTint="F2"/>
          <w:szCs w:val="28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>с</w:t>
      </w:r>
      <w:r>
        <w:rPr>
          <w:color w:val="0D0D0D" w:themeColor="text1" w:themeTint="F2"/>
          <w:szCs w:val="28"/>
        </w:rPr>
        <w:t xml:space="preserve">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BF3CAB" w:rsidRPr="0051076C" w:rsidP="00BF3CA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казначейский расчетный счет 401028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71819000, УИН 188104862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02800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 w:rsidR="007A3B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3497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F3CAB" w:rsidP="00BF3CAB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В соответствии с ч. 1 ст. 32.2 </w:t>
      </w:r>
      <w:r w:rsidRPr="0051076C">
        <w:rPr>
          <w:color w:val="0D0D0D" w:themeColor="text1" w:themeTint="F2"/>
          <w:szCs w:val="28"/>
        </w:rPr>
        <w:t>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 w:rsidRPr="0051076C">
        <w:rPr>
          <w:color w:val="0D0D0D" w:themeColor="text1" w:themeTint="F2"/>
          <w:szCs w:val="28"/>
        </w:rPr>
        <w:t xml:space="preserve">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9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BF3CAB" w:rsidRPr="00052BDC" w:rsidP="00BF3CAB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052BDC">
        <w:rPr>
          <w:color w:val="0D0D0D" w:themeColor="text1" w:themeTint="F2"/>
          <w:szCs w:val="28"/>
        </w:rPr>
        <w:t>В соответствии с п. 1.3 ст. 32.2 Кодекса РФ об административных правонарушениях при уплате административного штрафа не позднее тридцати дней со дня вынесения данного постановления,  административный штраф может быть уплачен в размере 75%  суммы наложенного</w:t>
      </w:r>
      <w:r w:rsidRPr="00052BDC">
        <w:rPr>
          <w:color w:val="0D0D0D" w:themeColor="text1" w:themeTint="F2"/>
          <w:szCs w:val="28"/>
        </w:rPr>
        <w:t xml:space="preserve"> административного штрафа, то есть в размере 5625 (пяти тысяч шестисот двадцати пяти) рублей. </w:t>
      </w:r>
    </w:p>
    <w:p w:rsidR="00BF3CAB" w:rsidRPr="0051076C" w:rsidP="00BF3CAB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</w:t>
      </w:r>
      <w:r w:rsidRPr="0051076C">
        <w:rPr>
          <w:color w:val="0D0D0D" w:themeColor="text1" w:themeTint="F2"/>
          <w:szCs w:val="28"/>
        </w:rPr>
        <w:t>овление, административный штраф уплачивается в полном размере.</w:t>
      </w:r>
    </w:p>
    <w:p w:rsidR="00BF3CAB" w:rsidRPr="0051076C" w:rsidP="00BF3CA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№1 Нижневартовского судебного района города окружного значения Нижневартовска Ханты - Мансийского автономного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округа – Югры по адресу: г. Нижневартовск, ул. Нефтяников, д. 6, каб. 224.</w:t>
      </w:r>
    </w:p>
    <w:p w:rsidR="00BF3CAB" w:rsidRPr="0051076C" w:rsidP="00BF3CA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BF3CAB" w:rsidP="00BF3CA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 1. </w:t>
      </w:r>
    </w:p>
    <w:p w:rsidR="00BF3CAB" w:rsidRPr="0051076C" w:rsidP="00BF3CA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F3CAB" w:rsidRPr="0051076C" w:rsidP="00BF3CAB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Мировой судья                                                         </w:t>
      </w: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О.В.Вдовина</w:t>
      </w:r>
    </w:p>
    <w:p w:rsidR="00BF3CAB" w:rsidP="00BF3CAB">
      <w:pPr>
        <w:pStyle w:val="PlainText"/>
        <w:ind w:right="-5"/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***</w:t>
      </w:r>
    </w:p>
    <w:p w:rsidR="00BF3CAB" w:rsidP="00BF3CAB"/>
    <w:p w:rsidR="00BF3CAB" w:rsidP="00BF3CAB"/>
    <w:p w:rsidR="00904A4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AB"/>
    <w:rsid w:val="00052BDC"/>
    <w:rsid w:val="001F103F"/>
    <w:rsid w:val="0051076C"/>
    <w:rsid w:val="007A3B33"/>
    <w:rsid w:val="00904A43"/>
    <w:rsid w:val="00BF3CAB"/>
    <w:rsid w:val="00CB4CD8"/>
    <w:rsid w:val="00F032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54DACED-F9CD-44C5-A3CB-C372268A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C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F3CA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BF3C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F3C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BF3CAB"/>
    <w:rPr>
      <w:color w:val="0000FF"/>
      <w:u w:val="single"/>
    </w:rPr>
  </w:style>
  <w:style w:type="paragraph" w:styleId="PlainText">
    <w:name w:val="Plain Text"/>
    <w:basedOn w:val="Normal"/>
    <w:link w:val="a0"/>
    <w:rsid w:val="00BF3CA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BF3CA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BF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